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EC" w:rsidRDefault="004F53A2">
      <w:pPr>
        <w:rPr>
          <w:b/>
          <w:sz w:val="40"/>
          <w:szCs w:val="40"/>
        </w:rPr>
      </w:pPr>
      <w:bookmarkStart w:id="0" w:name="_GoBack"/>
      <w:bookmarkEnd w:id="0"/>
      <w:r w:rsidRPr="004F53A2">
        <w:rPr>
          <w:b/>
        </w:rPr>
        <w:t>Unit 7 Identifications</w:t>
      </w:r>
      <w:r w:rsidR="00542E00">
        <w:t xml:space="preserve"> </w:t>
      </w:r>
    </w:p>
    <w:p w:rsidR="004F53A2" w:rsidRDefault="004F53A2" w:rsidP="004F53A2">
      <w:pPr>
        <w:pStyle w:val="NoSpacing"/>
      </w:pPr>
      <w:r>
        <w:t>Chapter 21</w:t>
      </w:r>
      <w:r w:rsidR="00B21ACF">
        <w:t xml:space="preserve"> - WWI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American Exceptionalism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Teller Amendment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Insular Cases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Platt Amendment</w:t>
      </w:r>
    </w:p>
    <w:p w:rsidR="004F53A2" w:rsidRDefault="00F55BC2" w:rsidP="004F53A2">
      <w:pPr>
        <w:pStyle w:val="NoSpacing"/>
        <w:numPr>
          <w:ilvl w:val="0"/>
          <w:numId w:val="1"/>
        </w:numPr>
      </w:pPr>
      <w:r>
        <w:t>Influenza Epidemic (1918-1919)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Root-</w:t>
      </w:r>
      <w:proofErr w:type="spellStart"/>
      <w:r>
        <w:t>Takahira</w:t>
      </w:r>
      <w:proofErr w:type="spellEnd"/>
      <w:r>
        <w:t xml:space="preserve"> Agreement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Zimmerman Telegram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War Industries Board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National War Labor Board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Committee on Public Information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Four-Minute Men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Sedition Act of 1918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Great Migration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National Woman’s Party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Fourteen Points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League of Nations</w:t>
      </w:r>
    </w:p>
    <w:p w:rsidR="004F53A2" w:rsidRDefault="004F53A2" w:rsidP="00542E00">
      <w:pPr>
        <w:pStyle w:val="NoSpacing"/>
        <w:numPr>
          <w:ilvl w:val="0"/>
          <w:numId w:val="1"/>
        </w:numPr>
      </w:pPr>
      <w:r>
        <w:t>Treaty of Versailles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Woodrow Wilson (as President)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Herbert Hoover (as Food Administration)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 xml:space="preserve">Alice Paul </w:t>
      </w:r>
    </w:p>
    <w:p w:rsidR="004F53A2" w:rsidRDefault="004F53A2" w:rsidP="004F53A2">
      <w:pPr>
        <w:pStyle w:val="NoSpacing"/>
      </w:pPr>
    </w:p>
    <w:p w:rsidR="004F53A2" w:rsidRDefault="004F53A2" w:rsidP="004F53A2">
      <w:pPr>
        <w:pStyle w:val="NoSpacing"/>
      </w:pPr>
      <w:r>
        <w:t>Chapter 22</w:t>
      </w:r>
      <w:r w:rsidR="00B21ACF">
        <w:t xml:space="preserve"> – 1920s and 1930s (Culture and Social)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Welfare Capitalism</w:t>
      </w:r>
    </w:p>
    <w:p w:rsidR="00F55BC2" w:rsidRDefault="00F55BC2" w:rsidP="004F53A2">
      <w:pPr>
        <w:pStyle w:val="NoSpacing"/>
        <w:numPr>
          <w:ilvl w:val="0"/>
          <w:numId w:val="1"/>
        </w:numPr>
      </w:pPr>
      <w:r>
        <w:t>Chicago Race Riots (1919)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Red Scare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Palmer Raids</w:t>
      </w:r>
    </w:p>
    <w:p w:rsidR="00F55BC2" w:rsidRDefault="00F55BC2" w:rsidP="004F53A2">
      <w:pPr>
        <w:pStyle w:val="NoSpacing"/>
        <w:numPr>
          <w:ilvl w:val="0"/>
          <w:numId w:val="1"/>
        </w:numPr>
      </w:pPr>
      <w:r>
        <w:t>Sheppard-Towner Federal Maternity and Infancy Act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Teapot Dome (Scandal)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Dollar Diplomacy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Prohibition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American Civil Liberties Union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Scopes (Monkey) Trial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National Origins Act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Harlem Renaissance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Universal Negro Improvement Association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Flapper</w:t>
      </w:r>
    </w:p>
    <w:p w:rsidR="00B21ACF" w:rsidRDefault="00B21ACF" w:rsidP="004F53A2">
      <w:pPr>
        <w:pStyle w:val="NoSpacing"/>
        <w:numPr>
          <w:ilvl w:val="0"/>
          <w:numId w:val="1"/>
        </w:numPr>
      </w:pPr>
      <w:r>
        <w:t>Lost Generation</w:t>
      </w:r>
    </w:p>
    <w:p w:rsidR="00B21ACF" w:rsidRDefault="00B21ACF" w:rsidP="004F53A2">
      <w:pPr>
        <w:pStyle w:val="NoSpacing"/>
        <w:numPr>
          <w:ilvl w:val="0"/>
          <w:numId w:val="1"/>
        </w:numPr>
      </w:pPr>
      <w:r>
        <w:t>Consumer Credit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A. Mitchell Palmer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 xml:space="preserve">Nicola Sacco and </w:t>
      </w:r>
      <w:proofErr w:type="spellStart"/>
      <w:r>
        <w:t>Bartolomeo</w:t>
      </w:r>
      <w:proofErr w:type="spellEnd"/>
      <w:r>
        <w:t xml:space="preserve"> Vanzetti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Henry Ford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Louis Armstrong</w:t>
      </w:r>
    </w:p>
    <w:p w:rsidR="004F53A2" w:rsidRDefault="004F53A2" w:rsidP="004F53A2">
      <w:pPr>
        <w:pStyle w:val="NoSpacing"/>
        <w:numPr>
          <w:ilvl w:val="0"/>
          <w:numId w:val="1"/>
        </w:numPr>
      </w:pPr>
      <w:r>
        <w:t>Marcus Garvey</w:t>
      </w:r>
    </w:p>
    <w:sectPr w:rsidR="004F53A2" w:rsidSect="00D54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B99"/>
    <w:multiLevelType w:val="hybridMultilevel"/>
    <w:tmpl w:val="45845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A2"/>
    <w:rsid w:val="004F53A2"/>
    <w:rsid w:val="00542E00"/>
    <w:rsid w:val="005B7608"/>
    <w:rsid w:val="00B21ACF"/>
    <w:rsid w:val="00D54AEC"/>
    <w:rsid w:val="00F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B2F7D-ACB9-488D-8707-2E3B4DBB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sean1.baker</dc:creator>
  <cp:lastModifiedBy>Connally, Michael W.</cp:lastModifiedBy>
  <cp:revision>2</cp:revision>
  <dcterms:created xsi:type="dcterms:W3CDTF">2016-03-03T12:46:00Z</dcterms:created>
  <dcterms:modified xsi:type="dcterms:W3CDTF">2016-03-03T12:46:00Z</dcterms:modified>
</cp:coreProperties>
</file>